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86" w:rsidRPr="00ED2CBA" w:rsidRDefault="00715086" w:rsidP="00715086">
      <w:pPr>
        <w:tabs>
          <w:tab w:val="left" w:pos="567"/>
        </w:tabs>
        <w:ind w:left="6237" w:hanging="3402"/>
        <w:jc w:val="right"/>
        <w:rPr>
          <w:sz w:val="24"/>
          <w:szCs w:val="24"/>
        </w:rPr>
      </w:pPr>
      <w:bookmarkStart w:id="0" w:name="_GoBack"/>
      <w:bookmarkEnd w:id="0"/>
      <w:r w:rsidRPr="00ED2CBA">
        <w:rPr>
          <w:sz w:val="24"/>
          <w:szCs w:val="24"/>
        </w:rPr>
        <w:t>УТВЕРЖДЕНА</w:t>
      </w:r>
    </w:p>
    <w:p w:rsidR="00715086" w:rsidRPr="00ED2CBA" w:rsidRDefault="00715086" w:rsidP="00715086">
      <w:pPr>
        <w:pStyle w:val="52"/>
        <w:shd w:val="clear" w:color="auto" w:fill="auto"/>
        <w:tabs>
          <w:tab w:val="left" w:pos="5245"/>
          <w:tab w:val="left" w:pos="7636"/>
        </w:tabs>
        <w:spacing w:line="240" w:lineRule="auto"/>
        <w:ind w:left="5954" w:firstLine="0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2CBA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 </w:t>
      </w:r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  <w:proofErr w:type="spellStart"/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>Чис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топольского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r w:rsidRPr="00ED2CBA">
        <w:rPr>
          <w:rFonts w:ascii="Times New Roman" w:hAnsi="Times New Roman" w:cs="Times New Roman"/>
          <w:sz w:val="24"/>
          <w:szCs w:val="24"/>
          <w:lang w:val="ru-RU" w:eastAsia="ru-RU"/>
        </w:rPr>
        <w:t>Котельничского района Кировской области</w:t>
      </w:r>
    </w:p>
    <w:p w:rsidR="00715086" w:rsidRPr="00ED2CBA" w:rsidRDefault="00715086" w:rsidP="00715086">
      <w:pPr>
        <w:tabs>
          <w:tab w:val="left" w:pos="2865"/>
        </w:tabs>
        <w:jc w:val="right"/>
        <w:rPr>
          <w:sz w:val="24"/>
          <w:szCs w:val="24"/>
        </w:rPr>
      </w:pPr>
      <w:r w:rsidRPr="00ED2CBA">
        <w:rPr>
          <w:sz w:val="24"/>
          <w:szCs w:val="24"/>
        </w:rPr>
        <w:t>от 1</w:t>
      </w:r>
      <w:r>
        <w:rPr>
          <w:sz w:val="24"/>
          <w:szCs w:val="24"/>
        </w:rPr>
        <w:t>4</w:t>
      </w:r>
      <w:r w:rsidRPr="00ED2CBA">
        <w:rPr>
          <w:sz w:val="24"/>
          <w:szCs w:val="24"/>
        </w:rPr>
        <w:t xml:space="preserve">.01.2022   № </w:t>
      </w:r>
      <w:r>
        <w:rPr>
          <w:sz w:val="24"/>
          <w:szCs w:val="24"/>
        </w:rPr>
        <w:t>3</w:t>
      </w:r>
    </w:p>
    <w:p w:rsidR="00A72BA3" w:rsidRDefault="00A72BA3">
      <w:pPr>
        <w:pStyle w:val="af6"/>
        <w:ind w:left="0" w:firstLine="0"/>
        <w:jc w:val="left"/>
        <w:rPr>
          <w:sz w:val="24"/>
          <w:szCs w:val="24"/>
        </w:rPr>
      </w:pPr>
    </w:p>
    <w:p w:rsidR="00A72BA3" w:rsidRDefault="00A72BA3">
      <w:pPr>
        <w:pStyle w:val="af6"/>
        <w:spacing w:before="1"/>
        <w:ind w:left="0" w:firstLine="0"/>
        <w:jc w:val="left"/>
        <w:rPr>
          <w:sz w:val="24"/>
          <w:szCs w:val="24"/>
        </w:rPr>
      </w:pPr>
    </w:p>
    <w:p w:rsidR="00715086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</w:p>
    <w:p w:rsidR="00A72BA3" w:rsidRDefault="009A30DE">
      <w:pPr>
        <w:ind w:left="291" w:right="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b/>
          <w:sz w:val="24"/>
          <w:szCs w:val="24"/>
        </w:rPr>
        <w:t>Чистопольское</w:t>
      </w:r>
      <w:r>
        <w:rPr>
          <w:b/>
          <w:sz w:val="24"/>
          <w:szCs w:val="24"/>
        </w:rPr>
        <w:t xml:space="preserve"> сельское поселение Котельничского района Кировской области на  2022 год</w:t>
      </w:r>
    </w:p>
    <w:p w:rsidR="00A72BA3" w:rsidRDefault="00A72BA3">
      <w:pPr>
        <w:jc w:val="center"/>
        <w:rPr>
          <w:b/>
          <w:bCs/>
          <w:i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Программа </w:t>
      </w:r>
      <w:r>
        <w:rPr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 транспорте и в дорожном хозяйстве  в границах населенных пунктов 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на 2022 год (далее – Программа)</w:t>
      </w:r>
      <w:r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администрацией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(далее по тексту – контрольный орган, уполномоченный орган).</w:t>
      </w:r>
    </w:p>
    <w:p w:rsidR="00A72BA3" w:rsidRDefault="00A72BA3">
      <w:pPr>
        <w:ind w:firstLine="708"/>
        <w:jc w:val="center"/>
        <w:rPr>
          <w:b/>
          <w:sz w:val="24"/>
          <w:szCs w:val="24"/>
          <w:lang w:eastAsia="ru-RU"/>
        </w:rPr>
      </w:pP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Раздел 1. </w:t>
      </w:r>
    </w:p>
    <w:p w:rsidR="00A72BA3" w:rsidRDefault="009A30DE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72BA3" w:rsidRDefault="00A72BA3">
      <w:pPr>
        <w:tabs>
          <w:tab w:val="left" w:pos="6624"/>
        </w:tabs>
        <w:ind w:firstLine="709"/>
        <w:rPr>
          <w:b/>
          <w:sz w:val="24"/>
          <w:szCs w:val="24"/>
          <w:lang w:eastAsia="ru-RU"/>
        </w:rPr>
      </w:pPr>
    </w:p>
    <w:p w:rsidR="00A72BA3" w:rsidRDefault="009A30DE">
      <w:pPr>
        <w:ind w:firstLine="709"/>
        <w:jc w:val="both"/>
        <w:rPr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Под муниципальным контролем понимается деятельность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области, направленная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администрации </w:t>
      </w:r>
      <w:proofErr w:type="spellStart"/>
      <w:r w:rsidR="00715086">
        <w:rPr>
          <w:sz w:val="25"/>
          <w:szCs w:val="28"/>
        </w:rPr>
        <w:t>Чистопольского</w:t>
      </w:r>
      <w:proofErr w:type="spellEnd"/>
      <w:r>
        <w:rPr>
          <w:sz w:val="24"/>
          <w:szCs w:val="24"/>
          <w:lang w:eastAsia="ru-RU"/>
        </w:rPr>
        <w:t xml:space="preserve"> сельского поселения  по решению вопросов</w:t>
      </w:r>
      <w:proofErr w:type="gramEnd"/>
      <w:r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жизнь и здоровье граждан;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A72BA3" w:rsidRDefault="009A30D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Положением </w:t>
      </w:r>
      <w:r>
        <w:rPr>
          <w:bCs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 района Кировской области </w:t>
      </w:r>
      <w:r>
        <w:rPr>
          <w:sz w:val="24"/>
          <w:szCs w:val="24"/>
          <w:lang w:eastAsia="ru-RU"/>
        </w:rPr>
        <w:t>и другими  муниципальными нормативными правовыми актами.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>
        <w:rPr>
          <w:sz w:val="24"/>
          <w:szCs w:val="24"/>
          <w:lang w:eastAsia="ru-RU"/>
        </w:rPr>
        <w:t>содержания</w:t>
      </w:r>
      <w:proofErr w:type="gramEnd"/>
      <w:r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A72BA3" w:rsidRDefault="009A30DE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рамках профилактических мероприятий на официальном сайте органов местного самоуправления Котельничского муниципального района в сети интернет в разделе «Поселения» - «</w:t>
      </w:r>
      <w:r w:rsidR="00715086">
        <w:rPr>
          <w:sz w:val="25"/>
          <w:szCs w:val="28"/>
        </w:rPr>
        <w:t>Чистопольское</w:t>
      </w:r>
      <w:r>
        <w:rPr>
          <w:color w:val="000000"/>
          <w:sz w:val="24"/>
          <w:szCs w:val="24"/>
          <w:lang w:eastAsia="ru-RU"/>
        </w:rPr>
        <w:t>» - «Муниципальный контроль», размещаются нормативные акты по муниципальному контролю, обобщенная практика осуществления муниципального контроля.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области, повышение общего уровня правовой культуры.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 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</w:t>
      </w:r>
      <w:r>
        <w:rPr>
          <w:sz w:val="24"/>
          <w:szCs w:val="24"/>
          <w:lang w:eastAsia="ru-RU"/>
        </w:rPr>
        <w:lastRenderedPageBreak/>
        <w:t xml:space="preserve">движения на территории городского округа. </w:t>
      </w:r>
    </w:p>
    <w:p w:rsidR="00A72BA3" w:rsidRDefault="009A30DE">
      <w:pPr>
        <w:tabs>
          <w:tab w:val="left" w:pos="0"/>
        </w:tabs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муниципального образования на 2021 год не утверждался. </w:t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 xml:space="preserve">В 2021 году проверки </w:t>
      </w:r>
      <w:r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 электрическом транспорте и в дорожном хозяйстве </w:t>
      </w:r>
      <w:r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715086">
        <w:rPr>
          <w:sz w:val="25"/>
          <w:szCs w:val="28"/>
        </w:rPr>
        <w:t>Чистопольское</w:t>
      </w:r>
      <w:r>
        <w:rPr>
          <w:bCs/>
          <w:color w:val="000000"/>
          <w:sz w:val="24"/>
          <w:szCs w:val="24"/>
        </w:rPr>
        <w:t xml:space="preserve"> сельское поселение Котельничского района Кировской области </w:t>
      </w:r>
      <w:r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</w:p>
    <w:p w:rsidR="00A72BA3" w:rsidRDefault="009A30D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</w:t>
      </w:r>
      <w:proofErr w:type="gramStart"/>
      <w:r>
        <w:rPr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A72BA3" w:rsidRDefault="00A72BA3">
      <w:pPr>
        <w:contextualSpacing/>
        <w:jc w:val="center"/>
        <w:rPr>
          <w:b/>
          <w:sz w:val="24"/>
          <w:szCs w:val="24"/>
        </w:rPr>
      </w:pP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72BA3" w:rsidRDefault="009A30DE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2BA3" w:rsidRDefault="009A30D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Задачами Программы являются: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72BA3" w:rsidRDefault="009A30D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A72BA3" w:rsidRDefault="00A72BA3">
      <w:pPr>
        <w:ind w:firstLine="709"/>
        <w:contextualSpacing/>
        <w:jc w:val="both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</w:p>
    <w:p w:rsidR="00A72BA3" w:rsidRDefault="009A30DE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A72BA3" w:rsidRDefault="00A72BA3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A72BA3" w:rsidRDefault="009A30DE">
      <w:pPr>
        <w:tabs>
          <w:tab w:val="left" w:pos="709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A72B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</w:rPr>
              <w:t xml:space="preserve">Наименование формы </w:t>
            </w:r>
            <w:proofErr w:type="spellStart"/>
            <w:r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A72BA3" w:rsidRDefault="00A72BA3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proofErr w:type="spellStart"/>
            <w:r>
              <w:rPr>
                <w:sz w:val="23"/>
                <w:szCs w:val="24"/>
                <w:lang w:val="en-US"/>
              </w:rPr>
              <w:t>Срок</w:t>
            </w:r>
            <w:proofErr w:type="spellEnd"/>
            <w:r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>
              <w:rPr>
                <w:sz w:val="23"/>
                <w:szCs w:val="24"/>
              </w:rPr>
              <w:t xml:space="preserve"> </w:t>
            </w:r>
            <w:proofErr w:type="spellStart"/>
            <w:r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A3" w:rsidRDefault="009A30DE">
            <w:pPr>
              <w:jc w:val="center"/>
              <w:rPr>
                <w:sz w:val="23"/>
                <w:szCs w:val="24"/>
                <w:lang w:val="en-US"/>
              </w:rPr>
            </w:pPr>
            <w:proofErr w:type="spellStart"/>
            <w:r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>
              <w:rPr>
                <w:sz w:val="23"/>
                <w:szCs w:val="24"/>
              </w:rPr>
              <w:t xml:space="preserve"> </w:t>
            </w:r>
            <w:proofErr w:type="spellStart"/>
            <w:r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A72BA3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Default="009A30DE">
            <w:pPr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1. Информирование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1.1.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Актуальное размещение соответствующих сведений на официальном сайте органов местного самоуправления Котельничского муниципального района в информационно-телекоммуникационной сети «Интернет»</w:t>
            </w:r>
          </w:p>
          <w:p w:rsidR="00A72BA3" w:rsidRPr="009D7EBF" w:rsidRDefault="007D407E">
            <w:pPr>
              <w:jc w:val="both"/>
              <w:rPr>
                <w:sz w:val="23"/>
                <w:szCs w:val="23"/>
              </w:rPr>
            </w:pPr>
            <w:hyperlink r:id="rId9" w:tooltip="http://www.kotelnich-msu.ru/" w:history="1">
              <w:r w:rsidR="009A30DE" w:rsidRPr="009D7EBF">
                <w:rPr>
                  <w:rStyle w:val="afa"/>
                  <w:sz w:val="23"/>
                  <w:szCs w:val="23"/>
                </w:rPr>
                <w:t>http://www.kotelnich-msu.ru/</w:t>
              </w:r>
            </w:hyperlink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</w:rPr>
              <w:t>1)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8) программу профилактики рисков причинения вреда и план проведения плановых контрольных мероприятий контрольным (надзорным) органом (при проведении таких мероприятий);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14) доклады о муниципальном контроле;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15) информацию о способах и процедуре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D7EBF">
              <w:rPr>
                <w:color w:val="000000"/>
                <w:sz w:val="23"/>
                <w:szCs w:val="23"/>
                <w:lang w:eastAsia="ru-RU"/>
              </w:rPr>
              <w:t>самообследования</w:t>
            </w:r>
            <w:proofErr w:type="spellEnd"/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lastRenderedPageBreak/>
              <w:t>Постоянно</w:t>
            </w: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  <w:p w:rsidR="00A72BA3" w:rsidRPr="009D7EBF" w:rsidRDefault="00A72BA3">
            <w:pPr>
              <w:jc w:val="both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</w:t>
            </w:r>
            <w:r w:rsidR="00715086" w:rsidRPr="009D7EBF">
              <w:rPr>
                <w:sz w:val="23"/>
                <w:szCs w:val="23"/>
              </w:rPr>
              <w:t xml:space="preserve"> </w:t>
            </w:r>
            <w:proofErr w:type="spellStart"/>
            <w:r w:rsidR="00715086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="00715086" w:rsidRPr="009D7EBF">
              <w:rPr>
                <w:sz w:val="23"/>
                <w:szCs w:val="23"/>
              </w:rPr>
              <w:t xml:space="preserve"> </w:t>
            </w:r>
            <w:r w:rsidRPr="009D7EBF">
              <w:rPr>
                <w:sz w:val="23"/>
                <w:szCs w:val="23"/>
              </w:rPr>
              <w:t xml:space="preserve">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both"/>
              <w:rPr>
                <w:sz w:val="23"/>
                <w:szCs w:val="23"/>
              </w:rPr>
            </w:pP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>2. Объявление  предостережения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3"/>
              </w:rPr>
            </w:pPr>
            <w:r w:rsidRPr="009D7EBF">
              <w:rPr>
                <w:spacing w:val="2"/>
                <w:sz w:val="23"/>
                <w:szCs w:val="23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9D7EBF">
              <w:rPr>
                <w:bCs/>
                <w:sz w:val="23"/>
                <w:szCs w:val="23"/>
              </w:rPr>
              <w:t>на автомобильном транспорте, городском наземном электрическом 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</w:p>
        </w:tc>
      </w:tr>
      <w:tr w:rsidR="00A72BA3" w:rsidRPr="009D7EB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3. Консультирование</w:t>
            </w:r>
          </w:p>
        </w:tc>
      </w:tr>
      <w:tr w:rsidR="00A72BA3" w:rsidRPr="009D7EB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Консультирование по обращениям контролируемых лиц и их представителей осуществляется должностным лицом администрации 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 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1)порядок проведения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2)порядок осуществления профилактических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3)порядок принятия решений по итогам контрольных мероприятий;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4)порядок обжалования решений контрольного органа.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местонахождение, контактные телефоны, адрес официального сайта администрации </w:t>
            </w:r>
            <w:r w:rsidRPr="009D7EBF">
              <w:rPr>
                <w:sz w:val="23"/>
                <w:szCs w:val="23"/>
              </w:rPr>
              <w:t xml:space="preserve"> </w:t>
            </w:r>
            <w:proofErr w:type="spellStart"/>
            <w:r w:rsidR="009D7EBF"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сельского поселения в информационно-телекоммуникационной сети «Интернет» и адреса электронной почты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график работы </w:t>
            </w:r>
            <w:r w:rsidRPr="009D7EBF">
              <w:rPr>
                <w:color w:val="000000"/>
                <w:sz w:val="23"/>
                <w:szCs w:val="23"/>
              </w:rPr>
              <w:t>уполномоченного органа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, время приема посетителей;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9D7EBF">
              <w:rPr>
                <w:color w:val="000000"/>
                <w:sz w:val="23"/>
                <w:szCs w:val="23"/>
                <w:lang w:eastAsia="ru-RU"/>
              </w:rPr>
              <w:t>)д</w:t>
            </w:r>
            <w:proofErr w:type="gramEnd"/>
            <w:r w:rsidRPr="009D7EBF">
              <w:rPr>
                <w:color w:val="000000"/>
                <w:sz w:val="23"/>
                <w:szCs w:val="23"/>
                <w:lang w:eastAsia="ru-RU"/>
              </w:rPr>
              <w:t>олжностных лиц, осуществляющих прием и информирование;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- перечень </w:t>
            </w:r>
            <w:r w:rsidRPr="009D7EBF">
              <w:rPr>
                <w:color w:val="000000"/>
                <w:sz w:val="23"/>
                <w:szCs w:val="23"/>
              </w:rPr>
              <w:t>нормативных правовых актов, регулирующих осуществление муниципального контроля;</w:t>
            </w:r>
          </w:p>
          <w:p w:rsidR="00A72BA3" w:rsidRPr="009D7EBF" w:rsidRDefault="009A30DE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перечень актов, содержащих обязательные требования.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6) консультирование в письменной форме, в </w:t>
            </w:r>
            <w:r w:rsidRPr="009D7EBF">
              <w:rPr>
                <w:sz w:val="23"/>
                <w:szCs w:val="23"/>
              </w:rPr>
              <w:lastRenderedPageBreak/>
              <w:t>соответствии с запросом контролируемого лица о предоставлении информации об организации осуществлении муниципального контроля осуществляется по следующим вопросам: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>-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A72BA3" w:rsidRPr="009D7EBF" w:rsidRDefault="009A30DE">
            <w:pPr>
              <w:jc w:val="both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- </w:t>
            </w:r>
            <w:r w:rsidRPr="009D7EBF">
              <w:rPr>
                <w:color w:val="000000"/>
                <w:sz w:val="23"/>
                <w:szCs w:val="23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A72BA3" w:rsidRPr="009D7EBF" w:rsidRDefault="009A30DE">
            <w:pPr>
              <w:shd w:val="clear" w:color="auto" w:fill="FFFFFF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9D7EBF">
              <w:rPr>
                <w:color w:val="000000"/>
                <w:sz w:val="23"/>
                <w:szCs w:val="23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rFonts w:eastAsia="Calibri"/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lastRenderedPageBreak/>
              <w:t xml:space="preserve">По запросу в форме </w:t>
            </w:r>
            <w:proofErr w:type="gramStart"/>
            <w:r w:rsidRPr="009D7EBF">
              <w:rPr>
                <w:sz w:val="23"/>
                <w:szCs w:val="23"/>
              </w:rPr>
              <w:t>устных</w:t>
            </w:r>
            <w:proofErr w:type="gramEnd"/>
            <w:r w:rsidRPr="009D7EBF">
              <w:rPr>
                <w:sz w:val="23"/>
                <w:szCs w:val="23"/>
              </w:rPr>
              <w:t xml:space="preserve"> и</w:t>
            </w:r>
          </w:p>
          <w:p w:rsidR="00A72BA3" w:rsidRPr="009D7EBF" w:rsidRDefault="009A30DE">
            <w:pPr>
              <w:jc w:val="center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9D7EBF">
              <w:rPr>
                <w:sz w:val="23"/>
                <w:szCs w:val="23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6" w:rsidRPr="009D7EBF" w:rsidRDefault="00715086" w:rsidP="00715086">
            <w:pPr>
              <w:jc w:val="center"/>
              <w:rPr>
                <w:sz w:val="23"/>
                <w:szCs w:val="23"/>
              </w:rPr>
            </w:pPr>
            <w:r w:rsidRPr="009D7EBF">
              <w:rPr>
                <w:sz w:val="23"/>
                <w:szCs w:val="23"/>
              </w:rPr>
              <w:t xml:space="preserve">Администрация  </w:t>
            </w:r>
            <w:proofErr w:type="spellStart"/>
            <w:r w:rsidRPr="009D7EBF">
              <w:rPr>
                <w:sz w:val="23"/>
                <w:szCs w:val="23"/>
              </w:rPr>
              <w:t>Чистопольского</w:t>
            </w:r>
            <w:proofErr w:type="spellEnd"/>
            <w:r w:rsidRPr="009D7EBF">
              <w:rPr>
                <w:sz w:val="23"/>
                <w:szCs w:val="23"/>
              </w:rPr>
              <w:t xml:space="preserve">  сельского поселения</w:t>
            </w:r>
          </w:p>
          <w:p w:rsidR="00A72BA3" w:rsidRPr="009D7EBF" w:rsidRDefault="00A72BA3">
            <w:pPr>
              <w:jc w:val="center"/>
              <w:rPr>
                <w:sz w:val="23"/>
                <w:szCs w:val="23"/>
              </w:rPr>
            </w:pPr>
          </w:p>
        </w:tc>
      </w:tr>
    </w:tbl>
    <w:p w:rsidR="009D7EBF" w:rsidRPr="009D7EBF" w:rsidRDefault="009D7EBF">
      <w:pPr>
        <w:tabs>
          <w:tab w:val="left" w:pos="-142"/>
        </w:tabs>
        <w:spacing w:after="265"/>
        <w:ind w:right="314"/>
        <w:jc w:val="center"/>
        <w:rPr>
          <w:b/>
          <w:sz w:val="23"/>
          <w:szCs w:val="23"/>
        </w:rPr>
      </w:pPr>
    </w:p>
    <w:p w:rsidR="00A72BA3" w:rsidRPr="009D7EBF" w:rsidRDefault="009A30DE">
      <w:pPr>
        <w:tabs>
          <w:tab w:val="left" w:pos="-142"/>
        </w:tabs>
        <w:spacing w:after="265"/>
        <w:ind w:right="314"/>
        <w:jc w:val="center"/>
        <w:rPr>
          <w:b/>
          <w:sz w:val="23"/>
          <w:szCs w:val="23"/>
        </w:rPr>
      </w:pPr>
      <w:r w:rsidRPr="009D7EBF">
        <w:rPr>
          <w:b/>
          <w:sz w:val="23"/>
          <w:szCs w:val="23"/>
        </w:rPr>
        <w:t xml:space="preserve">Раздел 4. Показатели результативности и эффективности </w:t>
      </w:r>
      <w:proofErr w:type="gramStart"/>
      <w:r w:rsidRPr="009D7EBF">
        <w:rPr>
          <w:b/>
          <w:sz w:val="23"/>
          <w:szCs w:val="23"/>
        </w:rPr>
        <w:t>программы профилактики рисков причинения вреда</w:t>
      </w:r>
      <w:proofErr w:type="gramEnd"/>
    </w:p>
    <w:p w:rsidR="00A72BA3" w:rsidRPr="009D7EBF" w:rsidRDefault="009A30DE">
      <w:pPr>
        <w:tabs>
          <w:tab w:val="left" w:pos="4883"/>
        </w:tabs>
        <w:ind w:firstLine="567"/>
        <w:jc w:val="both"/>
        <w:rPr>
          <w:sz w:val="23"/>
          <w:szCs w:val="23"/>
          <w:lang w:eastAsia="ru-RU"/>
        </w:rPr>
      </w:pPr>
      <w:r w:rsidRPr="009D7EBF">
        <w:rPr>
          <w:color w:val="000000"/>
          <w:sz w:val="23"/>
          <w:szCs w:val="23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A72BA3" w:rsidRPr="009D7EBF" w:rsidRDefault="00A72BA3">
      <w:pPr>
        <w:ind w:firstLine="540"/>
        <w:jc w:val="both"/>
        <w:rPr>
          <w:b/>
          <w:sz w:val="23"/>
          <w:szCs w:val="23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b/>
                <w:sz w:val="23"/>
                <w:szCs w:val="23"/>
                <w:lang w:eastAsia="ru-RU"/>
              </w:rPr>
              <w:tab/>
            </w:r>
            <w:r w:rsidRPr="009D7EBF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9D7EBF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9D7EBF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left="-190" w:right="-108"/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 xml:space="preserve">Целевое значение </w:t>
            </w:r>
          </w:p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на 2022 год</w:t>
            </w:r>
          </w:p>
        </w:tc>
      </w:tr>
      <w:tr w:rsidR="00A72BA3" w:rsidRPr="009D7EBF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tabs>
                <w:tab w:val="left" w:pos="1152"/>
                <w:tab w:val="center" w:pos="1271"/>
              </w:tabs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ab/>
              <w:t>3</w:t>
            </w:r>
          </w:p>
        </w:tc>
      </w:tr>
      <w:tr w:rsidR="00A72BA3" w:rsidRPr="009D7EBF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ind w:firstLine="119"/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 xml:space="preserve">100% </w:t>
            </w:r>
          </w:p>
        </w:tc>
      </w:tr>
      <w:tr w:rsidR="00A72BA3" w:rsidRPr="009D7EBF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both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A3" w:rsidRPr="009D7EBF" w:rsidRDefault="009A30DE">
            <w:pPr>
              <w:jc w:val="center"/>
              <w:rPr>
                <w:sz w:val="23"/>
                <w:szCs w:val="23"/>
                <w:lang w:eastAsia="ru-RU"/>
              </w:rPr>
            </w:pPr>
            <w:r w:rsidRPr="009D7EBF">
              <w:rPr>
                <w:sz w:val="23"/>
                <w:szCs w:val="23"/>
                <w:lang w:eastAsia="ru-RU"/>
              </w:rPr>
              <w:t>100%</w:t>
            </w:r>
          </w:p>
        </w:tc>
      </w:tr>
    </w:tbl>
    <w:p w:rsidR="00A72BA3" w:rsidRDefault="009A30DE">
      <w:pPr>
        <w:pStyle w:val="af6"/>
        <w:spacing w:before="67"/>
        <w:ind w:right="233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Экономический эффект от реализованных мероприятий:</w:t>
      </w:r>
    </w:p>
    <w:p w:rsidR="00A72BA3" w:rsidRDefault="009A30DE">
      <w:pPr>
        <w:pStyle w:val="af6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A72BA3" w:rsidRDefault="009A30DE">
      <w:pPr>
        <w:pStyle w:val="af7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A72BA3" w:rsidRDefault="009A30DE">
      <w:pPr>
        <w:tabs>
          <w:tab w:val="left" w:pos="576"/>
          <w:tab w:val="left" w:pos="6486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A72BA3" w:rsidRDefault="009A30DE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 в разделе «Поселения» в информационно-коммуникационной сети «Интернет». </w:t>
      </w:r>
    </w:p>
    <w:p w:rsidR="00A72BA3" w:rsidRDefault="009A30D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A72BA3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7E" w:rsidRDefault="007D407E">
      <w:r>
        <w:separator/>
      </w:r>
    </w:p>
  </w:endnote>
  <w:endnote w:type="continuationSeparator" w:id="0">
    <w:p w:rsidR="007D407E" w:rsidRDefault="007D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7E" w:rsidRDefault="007D407E">
      <w:r>
        <w:separator/>
      </w:r>
    </w:p>
  </w:footnote>
  <w:footnote w:type="continuationSeparator" w:id="0">
    <w:p w:rsidR="007D407E" w:rsidRDefault="007D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F3B"/>
    <w:multiLevelType w:val="hybridMultilevel"/>
    <w:tmpl w:val="E3BAD988"/>
    <w:lvl w:ilvl="0" w:tplc="F7D433B4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0BEA84C4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E318CAF4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9C1AFDBE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25CE9E92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E74E175A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5022934A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008C5FB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9086F0D8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1">
    <w:nsid w:val="1AA90B0F"/>
    <w:multiLevelType w:val="hybridMultilevel"/>
    <w:tmpl w:val="E16C6A1C"/>
    <w:lvl w:ilvl="0" w:tplc="37AE9CC0">
      <w:start w:val="1"/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F1A0482C">
      <w:start w:val="1"/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4F56FE76">
      <w:start w:val="1"/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AE86CEE8">
      <w:start w:val="1"/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48DCB20A">
      <w:start w:val="1"/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A07C5546">
      <w:start w:val="1"/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D200D164">
      <w:start w:val="1"/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6E4AAB20">
      <w:start w:val="1"/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7CA8D11C">
      <w:start w:val="1"/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2">
    <w:nsid w:val="1EF00C1B"/>
    <w:multiLevelType w:val="hybridMultilevel"/>
    <w:tmpl w:val="3132C248"/>
    <w:lvl w:ilvl="0" w:tplc="FF749BC8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ECC25A4A">
      <w:start w:val="1"/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3800DF82">
      <w:start w:val="1"/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FE906C36">
      <w:start w:val="1"/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F4644AEC">
      <w:start w:val="1"/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9C5C0FA4">
      <w:start w:val="1"/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615445B8">
      <w:start w:val="1"/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F614F504">
      <w:start w:val="1"/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4BD6C05A">
      <w:start w:val="1"/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3">
    <w:nsid w:val="640D1480"/>
    <w:multiLevelType w:val="hybridMultilevel"/>
    <w:tmpl w:val="304EABA4"/>
    <w:lvl w:ilvl="0" w:tplc="1FE84A16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821A8CBC">
      <w:start w:val="1"/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73F87220">
      <w:start w:val="1"/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D74E4826">
      <w:start w:val="1"/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31CA64A8">
      <w:start w:val="1"/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1DBAEAAC">
      <w:start w:val="1"/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8F02D638">
      <w:start w:val="1"/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B4245CC2">
      <w:start w:val="1"/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0AFCAAC6">
      <w:start w:val="1"/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41A003A"/>
    <w:multiLevelType w:val="hybridMultilevel"/>
    <w:tmpl w:val="A6C8CADC"/>
    <w:lvl w:ilvl="0" w:tplc="0EE02D48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7C4A81D8">
      <w:start w:val="1"/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A7B42292">
      <w:start w:val="1"/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A670C9EA">
      <w:start w:val="1"/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93AE2074">
      <w:start w:val="1"/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7B2490D8">
      <w:start w:val="1"/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1A4C20EE">
      <w:start w:val="1"/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ADE0F044">
      <w:start w:val="1"/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2A1A93F2">
      <w:start w:val="1"/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">
    <w:nsid w:val="74204FC4"/>
    <w:multiLevelType w:val="multilevel"/>
    <w:tmpl w:val="C406C79A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A3"/>
    <w:rsid w:val="006B7894"/>
    <w:rsid w:val="00715086"/>
    <w:rsid w:val="00717CAD"/>
    <w:rsid w:val="007D407E"/>
    <w:rsid w:val="009A30DE"/>
    <w:rsid w:val="009D7EBF"/>
    <w:rsid w:val="00A72BA3"/>
    <w:rsid w:val="00F3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f7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footer"/>
    <w:basedOn w:val="a"/>
    <w:link w:val="afc"/>
    <w:uiPriority w:val="99"/>
    <w:unhideWhenUsed/>
    <w:pPr>
      <w:widowControl/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Calibri" w:hAnsi="Calibri" w:cs="Times New Roman"/>
      <w:lang w:val="ru-RU"/>
    </w:rPr>
  </w:style>
  <w:style w:type="character" w:customStyle="1" w:styleId="afd">
    <w:name w:val="Основной текст_"/>
    <w:link w:val="52"/>
    <w:rsid w:val="00715086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715086"/>
    <w:pPr>
      <w:widowControl/>
      <w:shd w:val="clear" w:color="auto" w:fill="FFFFFF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2022-01-15T19:52:00Z</dcterms:created>
  <dcterms:modified xsi:type="dcterms:W3CDTF">2022-07-14T15:40:00Z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